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983A" w14:textId="77777777" w:rsidR="00E1480C" w:rsidRDefault="00E1480C">
      <w:pPr>
        <w:pStyle w:val="a3"/>
        <w:rPr>
          <w:rFonts w:hint="eastAsia"/>
        </w:rPr>
      </w:pPr>
    </w:p>
    <w:p w14:paraId="31C3BFC3" w14:textId="77777777" w:rsidR="00E1480C" w:rsidRDefault="003D39D0">
      <w:pPr>
        <w:pStyle w:val="a4"/>
        <w:spacing w:before="0" w:line="240" w:lineRule="auto"/>
        <w:rPr>
          <w:rFonts w:ascii="Helvetica" w:eastAsia="Helvetica" w:hAnsi="Helvetica" w:cs="Helvetica"/>
          <w:b/>
          <w:bCs/>
          <w:sz w:val="22"/>
          <w:szCs w:val="22"/>
          <w:u w:color="000000"/>
        </w:rPr>
      </w:pPr>
      <w:r>
        <w:rPr>
          <w:rFonts w:ascii="Helvetica" w:hAnsi="Helvetica"/>
          <w:b/>
          <w:bCs/>
          <w:sz w:val="22"/>
          <w:szCs w:val="22"/>
          <w:u w:color="000000"/>
        </w:rPr>
        <w:t xml:space="preserve">Καθηγητής Γεώργιος </w:t>
      </w:r>
      <w:proofErr w:type="spellStart"/>
      <w:r>
        <w:rPr>
          <w:rFonts w:ascii="Helvetica" w:hAnsi="Helvetica"/>
          <w:b/>
          <w:bCs/>
          <w:sz w:val="22"/>
          <w:szCs w:val="22"/>
          <w:u w:color="000000"/>
        </w:rPr>
        <w:t>Δουκίδης</w:t>
      </w:r>
      <w:proofErr w:type="spellEnd"/>
    </w:p>
    <w:p w14:paraId="3DA07BC0" w14:textId="77777777" w:rsidR="00E1480C" w:rsidRDefault="00E1480C">
      <w:pPr>
        <w:pStyle w:val="a4"/>
        <w:spacing w:before="0" w:line="240" w:lineRule="auto"/>
        <w:rPr>
          <w:rFonts w:ascii="Helvetica" w:eastAsia="Helvetica" w:hAnsi="Helvetica" w:cs="Helvetica"/>
          <w:sz w:val="22"/>
          <w:szCs w:val="22"/>
          <w:u w:color="000000"/>
        </w:rPr>
      </w:pPr>
    </w:p>
    <w:p w14:paraId="50B83B68" w14:textId="77777777" w:rsidR="00E1480C" w:rsidRDefault="003D39D0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 xml:space="preserve">Ο Γεώργιος </w:t>
      </w:r>
      <w:proofErr w:type="spellStart"/>
      <w:r>
        <w:rPr>
          <w:rFonts w:ascii="Cambria" w:eastAsia="Cambria" w:hAnsi="Cambria" w:cs="Cambria"/>
          <w:u w:color="000000"/>
        </w:rPr>
        <w:t>Δουκίδης</w:t>
      </w:r>
      <w:proofErr w:type="spellEnd"/>
      <w:r>
        <w:rPr>
          <w:rFonts w:ascii="Cambria" w:eastAsia="Cambria" w:hAnsi="Cambria" w:cs="Cambria"/>
          <w:u w:color="000000"/>
        </w:rPr>
        <w:t xml:space="preserve"> είναι </w:t>
      </w:r>
      <w:proofErr w:type="spellStart"/>
      <w:r>
        <w:rPr>
          <w:rFonts w:ascii="Cambria" w:eastAsia="Cambria" w:hAnsi="Cambria" w:cs="Cambria"/>
          <w:u w:color="000000"/>
        </w:rPr>
        <w:t>Καθηγητης</w:t>
      </w:r>
      <w:proofErr w:type="spellEnd"/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</w:rPr>
        <w:t xml:space="preserve">Ηλεκτρονικού </w:t>
      </w:r>
      <w:proofErr w:type="spellStart"/>
      <w:r>
        <w:rPr>
          <w:rFonts w:ascii="Cambria" w:eastAsia="Cambria" w:hAnsi="Cambria" w:cs="Cambria"/>
          <w:u w:color="000000"/>
        </w:rPr>
        <w:t>Επιχειρείν</w:t>
      </w:r>
      <w:proofErr w:type="spellEnd"/>
      <w:r>
        <w:rPr>
          <w:rFonts w:ascii="Cambria" w:eastAsia="Cambria" w:hAnsi="Cambria" w:cs="Cambria"/>
          <w:u w:color="000000"/>
        </w:rPr>
        <w:t xml:space="preserve"> στο τμήμα Διοικητικής Επιστήμης και Τεχνολογίας του Οικονομικού Πανεπιστημίου Αθηνών (ΟΠΑ). Τη περίοδο 2020-2023 ήταν μέλος του ανώτατου συμβουλίου της Εθνικής Αρχής Ανώτατης Εκπαίδευσης (ΕΘΑΑΕ). Στο ΟΠΑ έχει διατελέσει μέλος του Συμβουλίου Ιδρύματος,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</w:rPr>
        <w:t>επιστημονικός υπεύθυνος της Μονάδας Καινοτομίας και Επιχειρηματικότητας (ΜΟΚΕ) και συν-ιδρυτής του Κέντρου Καινοτομίας και Επιχειρηματικότητας (</w:t>
      </w:r>
      <w:r>
        <w:rPr>
          <w:rFonts w:ascii="Cambria" w:eastAsia="Cambria" w:hAnsi="Cambria" w:cs="Cambria"/>
          <w:u w:color="000000"/>
          <w:lang w:val="en-US"/>
        </w:rPr>
        <w:t>ACEin</w:t>
      </w:r>
      <w:r w:rsidRPr="003D39D0">
        <w:rPr>
          <w:rFonts w:ascii="Cambria" w:eastAsia="Cambria" w:hAnsi="Cambria" w:cs="Cambria"/>
          <w:u w:color="000000"/>
        </w:rPr>
        <w:t>)</w:t>
      </w:r>
      <w:r>
        <w:rPr>
          <w:rFonts w:ascii="Cambria" w:eastAsia="Cambria" w:hAnsi="Cambria" w:cs="Cambria"/>
          <w:u w:color="000000"/>
        </w:rPr>
        <w:t>.</w:t>
      </w:r>
    </w:p>
    <w:p w14:paraId="46CBE9A2" w14:textId="77777777" w:rsidR="00E1480C" w:rsidRDefault="00E1480C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</w:rPr>
      </w:pPr>
    </w:p>
    <w:p w14:paraId="17CED86D" w14:textId="77777777" w:rsidR="00E1480C" w:rsidRDefault="003D39D0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 xml:space="preserve">Είναι πτυχιούχος μαθηματικός του Πανεπιστημίου Θεσσαλονίκης (1980) και κάτοχος </w:t>
      </w:r>
      <w:proofErr w:type="spellStart"/>
      <w:r>
        <w:rPr>
          <w:rFonts w:ascii="Cambria" w:eastAsia="Cambria" w:hAnsi="Cambria" w:cs="Cambria"/>
          <w:u w:color="000000"/>
          <w:lang w:val="de-DE"/>
        </w:rPr>
        <w:t>MSc</w:t>
      </w:r>
      <w:proofErr w:type="spellEnd"/>
      <w:r>
        <w:rPr>
          <w:rFonts w:ascii="Cambria" w:eastAsia="Cambria" w:hAnsi="Cambria" w:cs="Cambria"/>
          <w:u w:color="000000"/>
          <w:lang w:val="de-DE"/>
        </w:rPr>
        <w:t xml:space="preserve"> </w:t>
      </w:r>
      <w:r>
        <w:rPr>
          <w:rFonts w:ascii="Cambria" w:eastAsia="Cambria" w:hAnsi="Cambria" w:cs="Cambria"/>
          <w:u w:color="000000"/>
        </w:rPr>
        <w:t xml:space="preserve">στην Επιχειρησιακή  Έρευνα (1981) και διδακτορικού στην Τεχνητή Νοημοσύνη (1985) από το </w:t>
      </w:r>
      <w:r>
        <w:rPr>
          <w:rFonts w:ascii="Cambria" w:eastAsia="Cambria" w:hAnsi="Cambria" w:cs="Cambria"/>
          <w:u w:color="000000"/>
          <w:lang w:val="en-US"/>
        </w:rPr>
        <w:t>London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School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of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Economics</w:t>
      </w:r>
      <w:r w:rsidRPr="003D39D0">
        <w:rPr>
          <w:rFonts w:ascii="Cambria" w:eastAsia="Cambria" w:hAnsi="Cambria" w:cs="Cambria"/>
          <w:u w:color="000000"/>
        </w:rPr>
        <w:t xml:space="preserve"> (</w:t>
      </w:r>
      <w:r>
        <w:rPr>
          <w:rFonts w:ascii="Cambria" w:eastAsia="Cambria" w:hAnsi="Cambria" w:cs="Cambria"/>
          <w:u w:color="000000"/>
          <w:lang w:val="en-US"/>
        </w:rPr>
        <w:t>LSE</w:t>
      </w:r>
      <w:r w:rsidRPr="003D39D0">
        <w:rPr>
          <w:rFonts w:ascii="Cambria" w:eastAsia="Cambria" w:hAnsi="Cambria" w:cs="Cambria"/>
          <w:u w:color="000000"/>
        </w:rPr>
        <w:t xml:space="preserve">), </w:t>
      </w:r>
      <w:r>
        <w:rPr>
          <w:rFonts w:ascii="Cambria" w:eastAsia="Cambria" w:hAnsi="Cambria" w:cs="Cambria"/>
          <w:u w:color="000000"/>
        </w:rPr>
        <w:t xml:space="preserve">όπου και δίδαξε την περίοδο 1984-1990 ως </w:t>
      </w:r>
      <w:r>
        <w:rPr>
          <w:rFonts w:ascii="Cambria" w:eastAsia="Cambria" w:hAnsi="Cambria" w:cs="Cambria"/>
          <w:u w:color="000000"/>
          <w:lang w:val="en-US"/>
        </w:rPr>
        <w:t>Lecturer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in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Computing</w:t>
      </w:r>
      <w:r>
        <w:rPr>
          <w:rFonts w:ascii="Cambria" w:eastAsia="Cambria" w:hAnsi="Cambria" w:cs="Cambria"/>
          <w:u w:color="000000"/>
        </w:rPr>
        <w:t xml:space="preserve">. Στο ΟΠΑ </w:t>
      </w:r>
      <w:proofErr w:type="spellStart"/>
      <w:r>
        <w:rPr>
          <w:rFonts w:ascii="Cambria" w:eastAsia="Cambria" w:hAnsi="Cambria" w:cs="Cambria"/>
          <w:u w:color="000000"/>
        </w:rPr>
        <w:t>εξελέγει</w:t>
      </w:r>
      <w:proofErr w:type="spellEnd"/>
      <w:r>
        <w:rPr>
          <w:rFonts w:ascii="Cambria" w:eastAsia="Cambria" w:hAnsi="Cambria" w:cs="Cambria"/>
          <w:u w:color="000000"/>
        </w:rPr>
        <w:t xml:space="preserve"> αναπληρωτής καθηγητής το 19</w:t>
      </w:r>
      <w:r w:rsidRPr="003D39D0">
        <w:rPr>
          <w:rFonts w:ascii="Cambria" w:eastAsia="Cambria" w:hAnsi="Cambria" w:cs="Cambria"/>
          <w:u w:color="000000"/>
        </w:rPr>
        <w:t>90</w:t>
      </w:r>
      <w:r>
        <w:rPr>
          <w:rFonts w:ascii="Cambria" w:eastAsia="Cambria" w:hAnsi="Cambria" w:cs="Cambria"/>
          <w:u w:color="000000"/>
        </w:rPr>
        <w:t xml:space="preserve"> και καθηγητής το 1995 στο τμήμα πληροφορικής, όπου ίδρυσε και διεύθυνε το εργαστήριο Τεχνητής Νοημοσύνης και Λήψης Αποφάσεων. Έχει διατελέσει επισκέπτης καθηγητής στα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INSEAD</w:t>
      </w:r>
      <w:r w:rsidRPr="003D39D0">
        <w:rPr>
          <w:rFonts w:ascii="Cambria" w:eastAsia="Cambria" w:hAnsi="Cambria" w:cs="Cambria"/>
          <w:u w:color="000000"/>
        </w:rPr>
        <w:t xml:space="preserve">, </w:t>
      </w:r>
      <w:r>
        <w:rPr>
          <w:rFonts w:ascii="Cambria" w:eastAsia="Cambria" w:hAnsi="Cambria" w:cs="Cambria"/>
          <w:u w:color="000000"/>
          <w:lang w:val="en-US"/>
        </w:rPr>
        <w:t>LSE</w:t>
      </w:r>
      <w:r w:rsidRPr="003D39D0">
        <w:rPr>
          <w:rFonts w:ascii="Cambria" w:eastAsia="Cambria" w:hAnsi="Cambria" w:cs="Cambria"/>
          <w:u w:color="000000"/>
        </w:rPr>
        <w:t xml:space="preserve"> και</w:t>
      </w:r>
      <w:r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Brunel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University</w:t>
      </w:r>
      <w:r w:rsidRPr="003D39D0">
        <w:rPr>
          <w:rFonts w:ascii="Cambria" w:eastAsia="Cambria" w:hAnsi="Cambria" w:cs="Cambria"/>
          <w:u w:color="000000"/>
        </w:rPr>
        <w:t>.</w:t>
      </w:r>
    </w:p>
    <w:p w14:paraId="755188A3" w14:textId="77777777" w:rsidR="00E1480C" w:rsidRDefault="00E1480C">
      <w:pPr>
        <w:pStyle w:val="a4"/>
        <w:spacing w:before="0" w:line="240" w:lineRule="auto"/>
        <w:jc w:val="both"/>
        <w:rPr>
          <w:rFonts w:hint="eastAsia"/>
          <w:u w:color="000000"/>
        </w:rPr>
      </w:pPr>
    </w:p>
    <w:p w14:paraId="53F3DA83" w14:textId="77777777" w:rsidR="00E1480C" w:rsidRPr="003D39D0" w:rsidRDefault="003D39D0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  <w:lang w:val="en-US"/>
        </w:rPr>
      </w:pPr>
      <w:r>
        <w:rPr>
          <w:rFonts w:ascii="Cambria" w:eastAsia="Cambria" w:hAnsi="Cambria" w:cs="Cambria"/>
          <w:u w:color="000000"/>
        </w:rPr>
        <w:t xml:space="preserve">Το εργαστήριο Ηλεκτρονικού Εμπορίου και Ηλεκτρονικού </w:t>
      </w:r>
      <w:proofErr w:type="spellStart"/>
      <w:r>
        <w:rPr>
          <w:rFonts w:ascii="Cambria" w:eastAsia="Cambria" w:hAnsi="Cambria" w:cs="Cambria"/>
          <w:u w:color="000000"/>
        </w:rPr>
        <w:t>Επιχειρείν</w:t>
      </w:r>
      <w:proofErr w:type="spellEnd"/>
      <w:r>
        <w:rPr>
          <w:rFonts w:ascii="Cambria" w:eastAsia="Cambria" w:hAnsi="Cambria" w:cs="Cambria"/>
          <w:u w:color="000000"/>
        </w:rPr>
        <w:t xml:space="preserve"> (</w:t>
      </w:r>
      <w:r>
        <w:rPr>
          <w:rFonts w:ascii="Cambria" w:eastAsia="Cambria" w:hAnsi="Cambria" w:cs="Cambria"/>
          <w:u w:color="000000"/>
          <w:lang w:val="de-DE"/>
        </w:rPr>
        <w:t xml:space="preserve">ELTRUN) </w:t>
      </w:r>
      <w:r>
        <w:rPr>
          <w:rFonts w:ascii="Cambria" w:eastAsia="Cambria" w:hAnsi="Cambria" w:cs="Cambria"/>
          <w:u w:color="000000"/>
        </w:rPr>
        <w:t xml:space="preserve">του ΟΠΑ που ίδρυσε και διεύθυνε για 25 χρόνια έχει εκτελέσει με επιτυχία πάνω από 100 </w:t>
      </w:r>
      <w:r>
        <w:rPr>
          <w:rFonts w:ascii="Cambria" w:eastAsia="Cambria" w:hAnsi="Cambria" w:cs="Cambria"/>
          <w:u w:color="000000"/>
          <w:lang w:val="en-US"/>
        </w:rPr>
        <w:t>R</w:t>
      </w:r>
      <w:r w:rsidRPr="003D39D0">
        <w:rPr>
          <w:rFonts w:ascii="Cambria" w:eastAsia="Cambria" w:hAnsi="Cambria" w:cs="Cambria"/>
          <w:u w:color="000000"/>
        </w:rPr>
        <w:t>&amp;</w:t>
      </w:r>
      <w:r>
        <w:rPr>
          <w:rFonts w:ascii="Cambria" w:eastAsia="Cambria" w:hAnsi="Cambria" w:cs="Cambria"/>
          <w:u w:color="000000"/>
          <w:lang w:val="en-US"/>
        </w:rPr>
        <w:t>D</w:t>
      </w:r>
      <w:r>
        <w:rPr>
          <w:rFonts w:ascii="Cambria" w:eastAsia="Cambria" w:hAnsi="Cambria" w:cs="Cambria"/>
          <w:u w:color="000000"/>
        </w:rPr>
        <w:t xml:space="preserve">, εκ των οποίων </w:t>
      </w:r>
      <w:r w:rsidRPr="003D39D0">
        <w:rPr>
          <w:rFonts w:ascii="Cambria" w:eastAsia="Cambria" w:hAnsi="Cambria" w:cs="Cambria"/>
          <w:u w:color="000000"/>
        </w:rPr>
        <w:t xml:space="preserve"> 35 </w:t>
      </w:r>
      <w:r>
        <w:rPr>
          <w:rFonts w:ascii="Cambria" w:eastAsia="Cambria" w:hAnsi="Cambria" w:cs="Cambria"/>
          <w:u w:color="000000"/>
        </w:rPr>
        <w:t>Ευρωπαϊκά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R</w:t>
      </w:r>
      <w:r w:rsidRPr="003D39D0">
        <w:rPr>
          <w:rFonts w:ascii="Cambria" w:eastAsia="Cambria" w:hAnsi="Cambria" w:cs="Cambria"/>
          <w:u w:color="000000"/>
        </w:rPr>
        <w:t>&amp;</w:t>
      </w:r>
      <w:r>
        <w:rPr>
          <w:rFonts w:ascii="Cambria" w:eastAsia="Cambria" w:hAnsi="Cambria" w:cs="Cambria"/>
          <w:u w:color="000000"/>
          <w:lang w:val="en-US"/>
        </w:rPr>
        <w:t>D</w:t>
      </w:r>
      <w:r>
        <w:rPr>
          <w:rFonts w:ascii="Cambria" w:eastAsia="Cambria" w:hAnsi="Cambria" w:cs="Cambria"/>
          <w:u w:color="000000"/>
        </w:rPr>
        <w:t xml:space="preserve"> έργα</w:t>
      </w:r>
      <w:r w:rsidRPr="003D39D0">
        <w:rPr>
          <w:rFonts w:ascii="Cambria" w:eastAsia="Cambria" w:hAnsi="Cambria" w:cs="Cambria"/>
          <w:u w:color="000000"/>
        </w:rPr>
        <w:t xml:space="preserve"> (</w:t>
      </w:r>
      <w:r>
        <w:rPr>
          <w:rFonts w:ascii="Cambria" w:eastAsia="Cambria" w:hAnsi="Cambria" w:cs="Cambria"/>
          <w:u w:color="000000"/>
        </w:rPr>
        <w:t>σε προγράμματα όπως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>Horizon</w:t>
      </w:r>
      <w:r w:rsidRPr="003D39D0">
        <w:rPr>
          <w:rFonts w:ascii="Cambria" w:eastAsia="Cambria" w:hAnsi="Cambria" w:cs="Cambria"/>
          <w:u w:color="000000"/>
        </w:rPr>
        <w:t xml:space="preserve"> 2020, </w:t>
      </w:r>
      <w:r>
        <w:rPr>
          <w:rFonts w:ascii="Cambria" w:eastAsia="Cambria" w:hAnsi="Cambria" w:cs="Cambria"/>
          <w:u w:color="000000"/>
          <w:lang w:val="en-US"/>
        </w:rPr>
        <w:t>FP</w:t>
      </w:r>
      <w:r w:rsidRPr="003D39D0">
        <w:rPr>
          <w:rFonts w:ascii="Cambria" w:eastAsia="Cambria" w:hAnsi="Cambria" w:cs="Cambria"/>
          <w:u w:color="000000"/>
        </w:rPr>
        <w:t xml:space="preserve">7, </w:t>
      </w:r>
      <w:r>
        <w:rPr>
          <w:rFonts w:ascii="Cambria" w:eastAsia="Cambria" w:hAnsi="Cambria" w:cs="Cambria"/>
          <w:u w:color="000000"/>
          <w:lang w:val="en-US"/>
        </w:rPr>
        <w:t>FP</w:t>
      </w:r>
      <w:r w:rsidRPr="003D39D0">
        <w:rPr>
          <w:rFonts w:ascii="Cambria" w:eastAsia="Cambria" w:hAnsi="Cambria" w:cs="Cambria"/>
          <w:u w:color="000000"/>
        </w:rPr>
        <w:t xml:space="preserve">6, </w:t>
      </w:r>
      <w:r>
        <w:rPr>
          <w:rFonts w:ascii="Cambria" w:eastAsia="Cambria" w:hAnsi="Cambria" w:cs="Cambria"/>
          <w:u w:color="000000"/>
          <w:lang w:val="en-US"/>
        </w:rPr>
        <w:t>IST</w:t>
      </w:r>
      <w:r w:rsidRPr="003D39D0">
        <w:rPr>
          <w:rFonts w:ascii="Cambria" w:eastAsia="Cambria" w:hAnsi="Cambria" w:cs="Cambria"/>
          <w:u w:color="000000"/>
        </w:rPr>
        <w:t xml:space="preserve">, </w:t>
      </w:r>
      <w:r>
        <w:rPr>
          <w:rFonts w:ascii="Cambria" w:eastAsia="Cambria" w:hAnsi="Cambria" w:cs="Cambria"/>
          <w:u w:color="000000"/>
          <w:lang w:val="en-US"/>
        </w:rPr>
        <w:t>Esprit</w:t>
      </w:r>
      <w:r w:rsidRPr="003D39D0">
        <w:rPr>
          <w:rFonts w:ascii="Cambria" w:eastAsia="Cambria" w:hAnsi="Cambria" w:cs="Cambria"/>
          <w:u w:color="000000"/>
        </w:rPr>
        <w:t>)</w:t>
      </w:r>
      <w:r>
        <w:rPr>
          <w:rFonts w:ascii="Cambria" w:eastAsia="Cambria" w:hAnsi="Cambria" w:cs="Cambria"/>
          <w:u w:color="000000"/>
        </w:rPr>
        <w:t>.</w:t>
      </w:r>
      <w:r w:rsidRPr="003D39D0">
        <w:rPr>
          <w:rFonts w:ascii="Cambria" w:eastAsia="Cambria" w:hAnsi="Cambria" w:cs="Cambria"/>
          <w:u w:color="000000"/>
        </w:rPr>
        <w:t xml:space="preserve"> Έχει συνεργαστεί ερευνητικά με κορυφαία πανεπιστήμια του εξωτερικού και σημαντικές διεθνείς εταιρίες/οργανισμούς σε θέματα ψηφιακού μετασχηματισμού, ηλεκτρονικού επιχειρείν, τεχνητής νοημοσύνης και λήψης αποφάσεων, καινοτομίας και επιχειρηματικότητας. </w:t>
      </w:r>
      <w:r>
        <w:rPr>
          <w:rFonts w:ascii="Cambria" w:eastAsia="Cambria" w:hAnsi="Cambria" w:cs="Cambria"/>
          <w:u w:color="000000"/>
        </w:rPr>
        <w:t>Η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ερευνητική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αριστεία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του</w:t>
      </w:r>
      <w:r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έχει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αναγνωρισθεί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με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διεθνή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βραβεία</w:t>
      </w:r>
      <w:r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όπως</w:t>
      </w:r>
      <w:r w:rsidRPr="003D39D0">
        <w:rPr>
          <w:rFonts w:ascii="Cambria" w:eastAsia="Cambria" w:hAnsi="Cambria" w:cs="Cambria"/>
          <w:u w:color="000000"/>
          <w:lang w:val="en-US"/>
        </w:rPr>
        <w:t>:</w:t>
      </w:r>
      <w:r>
        <w:rPr>
          <w:rFonts w:ascii="Cambria" w:eastAsia="Cambria" w:hAnsi="Cambria" w:cs="Cambria"/>
          <w:u w:color="000000"/>
          <w:lang w:val="en-US"/>
        </w:rPr>
        <w:t xml:space="preserve"> European Microsoft Retail Application Development (RAD) award 2002, European Case Study Award 2009 </w:t>
      </w:r>
      <w:r>
        <w:rPr>
          <w:rFonts w:ascii="Cambria" w:eastAsia="Cambria" w:hAnsi="Cambria" w:cs="Cambria"/>
          <w:u w:color="000000"/>
        </w:rPr>
        <w:t>στην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κατηγορία</w:t>
      </w:r>
      <w:r>
        <w:rPr>
          <w:rFonts w:ascii="Cambria" w:eastAsia="Cambria" w:hAnsi="Cambria" w:cs="Cambria"/>
          <w:u w:color="000000"/>
          <w:lang w:val="en-US"/>
        </w:rPr>
        <w:t xml:space="preserve"> "Knowledge, Information and Communication Systems Management" </w:t>
      </w:r>
      <w:r>
        <w:rPr>
          <w:rFonts w:ascii="Cambria" w:eastAsia="Cambria" w:hAnsi="Cambria" w:cs="Cambria"/>
          <w:u w:color="000000"/>
        </w:rPr>
        <w:t>και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</w:rPr>
        <w:t>το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eastAsia="Cambria" w:hAnsi="Cambria" w:cs="Cambria"/>
          <w:u w:color="000000"/>
          <w:lang w:val="en-US"/>
        </w:rPr>
        <w:t xml:space="preserve">European ECR award in retail innovation </w:t>
      </w:r>
      <w:r>
        <w:rPr>
          <w:rFonts w:ascii="Cambria" w:eastAsia="Cambria" w:hAnsi="Cambria" w:cs="Cambria"/>
          <w:u w:color="000000"/>
        </w:rPr>
        <w:t>το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2015. </w:t>
      </w:r>
    </w:p>
    <w:p w14:paraId="4D12B2D3" w14:textId="77777777" w:rsidR="00E1480C" w:rsidRPr="003D39D0" w:rsidRDefault="00E1480C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  <w:lang w:val="en-US"/>
        </w:rPr>
      </w:pPr>
    </w:p>
    <w:p w14:paraId="61631D52" w14:textId="77777777" w:rsidR="00E1480C" w:rsidRDefault="003D39D0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  <w:lang w:val="en-US"/>
        </w:rPr>
      </w:pPr>
      <w:r>
        <w:rPr>
          <w:rFonts w:ascii="Cambria" w:eastAsia="Cambria" w:hAnsi="Cambria" w:cs="Cambria"/>
          <w:u w:color="000000"/>
        </w:rPr>
        <w:t xml:space="preserve">Έχει δημοσιεύσει πάνω απο </w:t>
      </w:r>
      <w:r w:rsidRPr="003D39D0">
        <w:rPr>
          <w:rFonts w:ascii="Cambria" w:eastAsia="Cambria" w:hAnsi="Cambria" w:cs="Cambria"/>
          <w:u w:color="000000"/>
        </w:rPr>
        <w:t>170</w:t>
      </w:r>
      <w:r>
        <w:rPr>
          <w:rFonts w:ascii="Cambria" w:eastAsia="Cambria" w:hAnsi="Cambria" w:cs="Cambria"/>
          <w:u w:color="000000"/>
        </w:rPr>
        <w:t xml:space="preserve"> επιστημονικά άρθρα και 20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</w:rPr>
        <w:t xml:space="preserve">βιβλία (9 με διεθνείς εκδοτικούς οίκους), έχει οργανώσει/διευθύνει </w:t>
      </w:r>
      <w:r w:rsidRPr="003D39D0">
        <w:rPr>
          <w:rFonts w:ascii="Cambria" w:eastAsia="Cambria" w:hAnsi="Cambria" w:cs="Cambria"/>
          <w:u w:color="000000"/>
        </w:rPr>
        <w:t>7</w:t>
      </w:r>
      <w:r>
        <w:rPr>
          <w:rFonts w:ascii="Cambria" w:eastAsia="Cambria" w:hAnsi="Cambria" w:cs="Cambria"/>
          <w:u w:color="000000"/>
        </w:rPr>
        <w:t xml:space="preserve"> διεθνή επιστημονικά συνέδρια, ενώ έχει επιβλέψει με επιτυχία 21 υποψήφιους διδάκτορες στο </w:t>
      </w:r>
      <w:r>
        <w:rPr>
          <w:rFonts w:ascii="Cambria" w:eastAsia="Cambria" w:hAnsi="Cambria" w:cs="Cambria"/>
          <w:u w:color="000000"/>
          <w:lang w:val="en-US"/>
        </w:rPr>
        <w:t>LSE</w:t>
      </w:r>
      <w:r w:rsidRPr="003D39D0">
        <w:rPr>
          <w:rFonts w:ascii="Cambria" w:eastAsia="Cambria" w:hAnsi="Cambria" w:cs="Cambria"/>
          <w:u w:color="000000"/>
        </w:rPr>
        <w:t xml:space="preserve"> </w:t>
      </w:r>
      <w:r>
        <w:rPr>
          <w:rFonts w:ascii="Cambria" w:eastAsia="Cambria" w:hAnsi="Cambria" w:cs="Cambria"/>
          <w:u w:color="000000"/>
        </w:rPr>
        <w:t>και ΟΠΑ. Έχει</w:t>
      </w:r>
      <w:r w:rsidRPr="003D39D0">
        <w:rPr>
          <w:rFonts w:ascii="Cambria" w:eastAsia="Cambria" w:hAnsi="Cambria" w:cs="Cambria"/>
          <w:u w:color="000000"/>
          <w:lang w:val="en-US"/>
        </w:rPr>
        <w:t xml:space="preserve"> </w:t>
      </w:r>
      <w:r>
        <w:rPr>
          <w:rFonts w:ascii="Cambria" w:hAnsi="Cambria"/>
          <w:u w:color="000000"/>
        </w:rPr>
        <w:t>διατελέσει</w:t>
      </w:r>
      <w:r>
        <w:rPr>
          <w:rFonts w:ascii="Cambria" w:hAnsi="Cambria"/>
          <w:u w:color="000000"/>
          <w:lang w:val="en-US"/>
        </w:rPr>
        <w:t xml:space="preserve"> </w:t>
      </w:r>
      <w:r>
        <w:rPr>
          <w:rFonts w:ascii="Cambria" w:hAnsi="Cambria"/>
          <w:u w:color="000000"/>
        </w:rPr>
        <w:t>μέλος</w:t>
      </w:r>
      <w:r>
        <w:rPr>
          <w:rFonts w:ascii="Cambria" w:hAnsi="Cambria"/>
          <w:u w:color="000000"/>
          <w:lang w:val="en-US"/>
        </w:rPr>
        <w:t xml:space="preserve"> </w:t>
      </w:r>
      <w:r>
        <w:rPr>
          <w:rFonts w:ascii="Cambria" w:hAnsi="Cambria"/>
          <w:u w:color="000000"/>
        </w:rPr>
        <w:t>της</w:t>
      </w:r>
      <w:r>
        <w:rPr>
          <w:rFonts w:ascii="Cambria" w:hAnsi="Cambria"/>
          <w:u w:color="000000"/>
          <w:lang w:val="en-US"/>
        </w:rPr>
        <w:t xml:space="preserve"> </w:t>
      </w:r>
      <w:proofErr w:type="spellStart"/>
      <w:r>
        <w:rPr>
          <w:rFonts w:ascii="Cambria" w:hAnsi="Cambria"/>
          <w:u w:color="000000"/>
          <w:lang w:val="en-US"/>
        </w:rPr>
        <w:t>συντ</w:t>
      </w:r>
      <w:proofErr w:type="spellEnd"/>
      <w:r>
        <w:rPr>
          <w:rFonts w:ascii="Cambria" w:hAnsi="Cambria"/>
          <w:u w:color="000000"/>
          <w:lang w:val="en-US"/>
        </w:rPr>
        <w:t xml:space="preserve">ακτικής </w:t>
      </w:r>
      <w:proofErr w:type="spellStart"/>
      <w:r>
        <w:rPr>
          <w:rFonts w:ascii="Cambria" w:hAnsi="Cambria"/>
          <w:u w:color="000000"/>
          <w:lang w:val="en-US"/>
        </w:rPr>
        <w:t>ομάδ</w:t>
      </w:r>
      <w:proofErr w:type="spellEnd"/>
      <w:r>
        <w:rPr>
          <w:rFonts w:ascii="Cambria" w:hAnsi="Cambria"/>
          <w:u w:color="000000"/>
          <w:lang w:val="en-US"/>
        </w:rPr>
        <w:t xml:space="preserve">ας 15 </w:t>
      </w:r>
      <w:proofErr w:type="spellStart"/>
      <w:r>
        <w:rPr>
          <w:rFonts w:ascii="Cambria" w:hAnsi="Cambria"/>
          <w:u w:color="000000"/>
          <w:lang w:val="en-US"/>
        </w:rPr>
        <w:t>διεθνών</w:t>
      </w:r>
      <w:proofErr w:type="spellEnd"/>
      <w:r>
        <w:rPr>
          <w:rFonts w:ascii="Cambria" w:hAnsi="Cambria"/>
          <w:u w:color="000000"/>
          <w:lang w:val="en-US"/>
        </w:rPr>
        <w:t xml:space="preserve"> επ</w:t>
      </w:r>
      <w:proofErr w:type="spellStart"/>
      <w:r>
        <w:rPr>
          <w:rFonts w:ascii="Cambria" w:hAnsi="Cambria"/>
          <w:u w:color="000000"/>
          <w:lang w:val="en-US"/>
        </w:rPr>
        <w:t>ιστημονικών</w:t>
      </w:r>
      <w:proofErr w:type="spellEnd"/>
      <w:r>
        <w:rPr>
          <w:rFonts w:ascii="Cambria" w:hAnsi="Cambria"/>
          <w:u w:color="000000"/>
          <w:lang w:val="en-US"/>
        </w:rPr>
        <w:t xml:space="preserve"> π</w:t>
      </w:r>
      <w:proofErr w:type="spellStart"/>
      <w:r>
        <w:rPr>
          <w:rFonts w:ascii="Cambria" w:hAnsi="Cambria"/>
          <w:u w:color="000000"/>
          <w:lang w:val="en-US"/>
        </w:rPr>
        <w:t>εριοδικών</w:t>
      </w:r>
      <w:proofErr w:type="spellEnd"/>
      <w:r>
        <w:rPr>
          <w:rFonts w:ascii="Cambria" w:hAnsi="Cambria"/>
          <w:u w:color="000000"/>
          <w:lang w:val="en-US"/>
        </w:rPr>
        <w:t xml:space="preserve"> και 7 </w:t>
      </w:r>
      <w:r>
        <w:rPr>
          <w:rFonts w:ascii="Cambria" w:hAnsi="Cambria"/>
          <w:u w:color="000000"/>
        </w:rPr>
        <w:t>φορές</w:t>
      </w:r>
      <w:r>
        <w:rPr>
          <w:rFonts w:ascii="Cambria" w:hAnsi="Cambria"/>
          <w:u w:color="000000"/>
          <w:lang w:val="en-US"/>
        </w:rPr>
        <w:t xml:space="preserve"> </w:t>
      </w:r>
      <w:r>
        <w:rPr>
          <w:rFonts w:ascii="Cambria" w:hAnsi="Cambria"/>
          <w:u w:color="000000"/>
        </w:rPr>
        <w:t>επισκέπτης</w:t>
      </w:r>
      <w:r>
        <w:rPr>
          <w:rFonts w:ascii="Cambria" w:hAnsi="Cambria"/>
          <w:u w:color="000000"/>
          <w:lang w:val="en-US"/>
        </w:rPr>
        <w:t xml:space="preserve"> </w:t>
      </w:r>
      <w:r>
        <w:rPr>
          <w:rFonts w:ascii="Cambria" w:hAnsi="Cambria"/>
          <w:u w:color="000000"/>
        </w:rPr>
        <w:t>εκδότης</w:t>
      </w:r>
      <w:r>
        <w:rPr>
          <w:rFonts w:ascii="Cambria" w:hAnsi="Cambria"/>
          <w:u w:color="000000"/>
          <w:lang w:val="en-US"/>
        </w:rPr>
        <w:t xml:space="preserve"> </w:t>
      </w:r>
      <w:r>
        <w:rPr>
          <w:rFonts w:ascii="Cambria" w:hAnsi="Cambria"/>
          <w:u w:color="000000"/>
        </w:rPr>
        <w:t>στα</w:t>
      </w:r>
      <w:r>
        <w:rPr>
          <w:rFonts w:ascii="Cambria" w:hAnsi="Cambria"/>
          <w:u w:color="000000"/>
          <w:lang w:val="en-US"/>
        </w:rPr>
        <w:t xml:space="preserve"> </w:t>
      </w:r>
      <w:proofErr w:type="spellStart"/>
      <w:r>
        <w:rPr>
          <w:rFonts w:ascii="Cambria" w:hAnsi="Cambria"/>
          <w:u w:color="000000"/>
          <w:lang w:val="en-US"/>
        </w:rPr>
        <w:t>διεθνή</w:t>
      </w:r>
      <w:proofErr w:type="spellEnd"/>
      <w:r>
        <w:rPr>
          <w:rFonts w:ascii="Cambria" w:hAnsi="Cambria"/>
          <w:u w:color="000000"/>
          <w:lang w:val="en-US"/>
        </w:rPr>
        <w:t xml:space="preserve"> επ</w:t>
      </w:r>
      <w:proofErr w:type="spellStart"/>
      <w:r>
        <w:rPr>
          <w:rFonts w:ascii="Cambria" w:hAnsi="Cambria"/>
          <w:u w:color="000000"/>
          <w:lang w:val="en-US"/>
        </w:rPr>
        <w:t>ιστημονικά</w:t>
      </w:r>
      <w:proofErr w:type="spellEnd"/>
      <w:r>
        <w:rPr>
          <w:rFonts w:ascii="Cambria" w:hAnsi="Cambria"/>
          <w:u w:color="000000"/>
          <w:lang w:val="en-US"/>
        </w:rPr>
        <w:t xml:space="preserve"> π</w:t>
      </w:r>
      <w:proofErr w:type="spellStart"/>
      <w:r>
        <w:rPr>
          <w:rFonts w:ascii="Cambria" w:hAnsi="Cambria"/>
          <w:u w:color="000000"/>
          <w:lang w:val="en-US"/>
        </w:rPr>
        <w:t>εριοδικά</w:t>
      </w:r>
      <w:proofErr w:type="spellEnd"/>
      <w:r>
        <w:rPr>
          <w:rFonts w:ascii="Cambria" w:hAnsi="Cambria"/>
          <w:u w:color="000000"/>
          <w:lang w:val="en-US"/>
        </w:rPr>
        <w:t xml:space="preserve">: Journal of the Operational Society, European Journal of Information Systems, International Journal of Electronic Commerce, Journal of Information Technology, International Journal of Electronic Commerce, Supply Chain Management: An International Journal. </w:t>
      </w:r>
    </w:p>
    <w:p w14:paraId="3268B65F" w14:textId="77777777" w:rsidR="00E1480C" w:rsidRDefault="00E1480C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  <w:lang w:val="en-US"/>
        </w:rPr>
      </w:pPr>
    </w:p>
    <w:p w14:paraId="76291D58" w14:textId="77777777" w:rsidR="00E1480C" w:rsidRDefault="00E1480C">
      <w:pPr>
        <w:pStyle w:val="a4"/>
        <w:spacing w:before="0" w:line="240" w:lineRule="auto"/>
        <w:jc w:val="both"/>
        <w:rPr>
          <w:rFonts w:ascii="Cambria" w:eastAsia="Cambria" w:hAnsi="Cambria" w:cs="Cambria"/>
          <w:u w:color="000000"/>
          <w:lang w:val="en-US"/>
        </w:rPr>
      </w:pPr>
    </w:p>
    <w:sectPr w:rsidR="00E1480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2BA1" w14:textId="77777777" w:rsidR="00807AB5" w:rsidRDefault="00807AB5">
      <w:r>
        <w:separator/>
      </w:r>
    </w:p>
  </w:endnote>
  <w:endnote w:type="continuationSeparator" w:id="0">
    <w:p w14:paraId="669F459C" w14:textId="77777777" w:rsidR="00807AB5" w:rsidRDefault="0080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3821" w14:textId="77777777" w:rsidR="00E1480C" w:rsidRDefault="00E148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A996" w14:textId="77777777" w:rsidR="00807AB5" w:rsidRDefault="00807AB5">
      <w:r>
        <w:separator/>
      </w:r>
    </w:p>
  </w:footnote>
  <w:footnote w:type="continuationSeparator" w:id="0">
    <w:p w14:paraId="4037292B" w14:textId="77777777" w:rsidR="00807AB5" w:rsidRDefault="0080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F40D" w14:textId="77777777" w:rsidR="00E1480C" w:rsidRDefault="00E148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0C"/>
    <w:rsid w:val="0034793D"/>
    <w:rsid w:val="003A1E38"/>
    <w:rsid w:val="003D39D0"/>
    <w:rsid w:val="0049630D"/>
    <w:rsid w:val="00550CC8"/>
    <w:rsid w:val="0060432F"/>
    <w:rsid w:val="00807AB5"/>
    <w:rsid w:val="008B761A"/>
    <w:rsid w:val="00E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EB04"/>
  <w15:docId w15:val="{51D83A02-ABEF-4D4E-8F8E-2EF08AA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Προεπιλογή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Kalomira Papakonstantopoulou</dc:creator>
  <cp:lastModifiedBy>Μαρία Λυρατζή</cp:lastModifiedBy>
  <cp:revision>2</cp:revision>
  <dcterms:created xsi:type="dcterms:W3CDTF">2025-05-30T07:15:00Z</dcterms:created>
  <dcterms:modified xsi:type="dcterms:W3CDTF">2025-05-30T07:15:00Z</dcterms:modified>
</cp:coreProperties>
</file>