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238C" w14:textId="77777777" w:rsidR="00C02A2C" w:rsidRPr="00C02A2C" w:rsidRDefault="00C02A2C" w:rsidP="00C02A2C">
      <w:pPr>
        <w:jc w:val="both"/>
      </w:pPr>
      <w:r w:rsidRPr="00C02A2C">
        <w:t>Η Δρ. Μάρα Χαχαμίδου αποφοίτησε από το Τμήμα Φυσικής του Αριστοτελείου Πανεπιστημίου Θεσσαλονίκης (ΑΠΘ) και απέκτησε μεταπτυχιακό τίτλο «Executive Master» στη Διοίκηση Τεχνολογίας (Management of Technology) από την Ecole Polytechnique Fédérale de Lausanne (Ελβετία), σε συνεργασία με το Πανεπιστήμιο της Λωζάνης και το Πανεπιστήμιο του Austin (ΗΠΑ). Είναι κάτοχος διδακτορικού διπλώματος στην Εμπορική Αξιοποίηση της Νανοτεχνολογίας από το ΑΠΘ.</w:t>
      </w:r>
    </w:p>
    <w:p w14:paraId="2D0C7286" w14:textId="5467C327" w:rsidR="00C02A2C" w:rsidRPr="00C02A2C" w:rsidRDefault="00C02A2C" w:rsidP="00C02A2C">
      <w:pPr>
        <w:jc w:val="both"/>
      </w:pPr>
      <w:r w:rsidRPr="00C02A2C">
        <w:t>Σήμερα εργάζεται ως στέλεχος διαχείρισης έργων στην Ειδική Υπηρεσία Διαχείρισης και Υλοποίησης Δράσεων στους τομείς της Έρευνας και Καινοτομίας</w:t>
      </w:r>
      <w:r>
        <w:t xml:space="preserve">, </w:t>
      </w:r>
      <w:r w:rsidRPr="00C02A2C">
        <w:t>Γενική Γραμματεία Έρευνας και Καινοτομίας</w:t>
      </w:r>
      <w:r>
        <w:t xml:space="preserve">, </w:t>
      </w:r>
      <w:r w:rsidRPr="00C02A2C">
        <w:t>Υπουργείο Ανάπτυξης. Συμμετέχει σ</w:t>
      </w:r>
      <w:r>
        <w:t xml:space="preserve">την </w:t>
      </w:r>
      <w:r w:rsidRPr="00C02A2C">
        <w:t xml:space="preserve"> εθνικ</w:t>
      </w:r>
      <w:r>
        <w:t>ή</w:t>
      </w:r>
      <w:r w:rsidRPr="00C02A2C">
        <w:t xml:space="preserve"> αντιπροσ</w:t>
      </w:r>
      <w:r>
        <w:t xml:space="preserve">ώπηση στο </w:t>
      </w:r>
      <w:r w:rsidRPr="00C02A2C">
        <w:t>Cluster</w:t>
      </w:r>
      <w:r>
        <w:t xml:space="preserve"> 4</w:t>
      </w:r>
      <w:r w:rsidRPr="00C02A2C">
        <w:t xml:space="preserve"> «Ψηφιακές Τεχνολογίες, Βιομηχανία και Διάστημα» του</w:t>
      </w:r>
      <w:r>
        <w:t xml:space="preserve"> Π</w:t>
      </w:r>
      <w:r w:rsidRPr="00C02A2C">
        <w:t xml:space="preserve">ρογράμματος «Ορίζοντας Ευρώπη» (Horizon Europe), καθώς και στο Συμβούλιο Τεχνολογίας για τα Προηγμένα Υλικά της Ευρωπαϊκής Επιτροπής. Έχει διατελέσει </w:t>
      </w:r>
      <w:r>
        <w:t>συντονίστρια</w:t>
      </w:r>
      <w:r w:rsidRPr="00C02A2C">
        <w:t xml:space="preserve"> της εθνικής συμβουλευτικής επιτροπής στον τομέα «Υλικά, Κατασκευές &amp; Βιομηχανία» για την Έξυπνη Εξειδίκευση (Smart Specialization) κατά την προγραμματική περίοδο 2021-2027. Διαθέτει εκτενή εμπειρία και γνώσεις στη διαχείριση έργων, τη μεταφορά τεχνολογίας και τα εθνικά και ευρωπαϊκά προγράμματα χρηματοδότησης.</w:t>
      </w:r>
    </w:p>
    <w:p w14:paraId="670B351C" w14:textId="77777777" w:rsidR="00C02A2C" w:rsidRPr="00C02A2C" w:rsidRDefault="00C02A2C"/>
    <w:sectPr w:rsidR="00C02A2C" w:rsidRPr="00C02A2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97333"/>
    <w:multiLevelType w:val="hybridMultilevel"/>
    <w:tmpl w:val="835CEA26"/>
    <w:lvl w:ilvl="0" w:tplc="83E2E722">
      <w:numFmt w:val="bullet"/>
      <w:lvlText w:val=""/>
      <w:lvlJc w:val="left"/>
      <w:pPr>
        <w:ind w:left="1080" w:hanging="72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8887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35"/>
    <w:rsid w:val="00343A08"/>
    <w:rsid w:val="005D281D"/>
    <w:rsid w:val="006451DC"/>
    <w:rsid w:val="009C5C29"/>
    <w:rsid w:val="00A43035"/>
    <w:rsid w:val="00B443B6"/>
    <w:rsid w:val="00C02A2C"/>
    <w:rsid w:val="00D075E8"/>
    <w:rsid w:val="00D323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D959C"/>
  <w15:chartTrackingRefBased/>
  <w15:docId w15:val="{AF282FAC-27ED-4990-8F3E-E6968BDE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0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0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0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0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0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035"/>
    <w:rPr>
      <w:rFonts w:eastAsiaTheme="majorEastAsia" w:cstheme="majorBidi"/>
      <w:color w:val="272727" w:themeColor="text1" w:themeTint="D8"/>
    </w:rPr>
  </w:style>
  <w:style w:type="paragraph" w:styleId="Title">
    <w:name w:val="Title"/>
    <w:basedOn w:val="Normal"/>
    <w:next w:val="Normal"/>
    <w:link w:val="TitleChar"/>
    <w:uiPriority w:val="10"/>
    <w:qFormat/>
    <w:rsid w:val="00A43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035"/>
    <w:pPr>
      <w:spacing w:before="160"/>
      <w:jc w:val="center"/>
    </w:pPr>
    <w:rPr>
      <w:i/>
      <w:iCs/>
      <w:color w:val="404040" w:themeColor="text1" w:themeTint="BF"/>
    </w:rPr>
  </w:style>
  <w:style w:type="character" w:customStyle="1" w:styleId="QuoteChar">
    <w:name w:val="Quote Char"/>
    <w:basedOn w:val="DefaultParagraphFont"/>
    <w:link w:val="Quote"/>
    <w:uiPriority w:val="29"/>
    <w:rsid w:val="00A43035"/>
    <w:rPr>
      <w:i/>
      <w:iCs/>
      <w:color w:val="404040" w:themeColor="text1" w:themeTint="BF"/>
    </w:rPr>
  </w:style>
  <w:style w:type="paragraph" w:styleId="ListParagraph">
    <w:name w:val="List Paragraph"/>
    <w:basedOn w:val="Normal"/>
    <w:uiPriority w:val="34"/>
    <w:qFormat/>
    <w:rsid w:val="00A43035"/>
    <w:pPr>
      <w:ind w:left="720"/>
      <w:contextualSpacing/>
    </w:pPr>
  </w:style>
  <w:style w:type="character" w:styleId="IntenseEmphasis">
    <w:name w:val="Intense Emphasis"/>
    <w:basedOn w:val="DefaultParagraphFont"/>
    <w:uiPriority w:val="21"/>
    <w:qFormat/>
    <w:rsid w:val="00A43035"/>
    <w:rPr>
      <w:i/>
      <w:iCs/>
      <w:color w:val="0F4761" w:themeColor="accent1" w:themeShade="BF"/>
    </w:rPr>
  </w:style>
  <w:style w:type="paragraph" w:styleId="IntenseQuote">
    <w:name w:val="Intense Quote"/>
    <w:basedOn w:val="Normal"/>
    <w:next w:val="Normal"/>
    <w:link w:val="IntenseQuoteChar"/>
    <w:uiPriority w:val="30"/>
    <w:qFormat/>
    <w:rsid w:val="00A43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035"/>
    <w:rPr>
      <w:i/>
      <w:iCs/>
      <w:color w:val="0F4761" w:themeColor="accent1" w:themeShade="BF"/>
    </w:rPr>
  </w:style>
  <w:style w:type="character" w:styleId="IntenseReference">
    <w:name w:val="Intense Reference"/>
    <w:basedOn w:val="DefaultParagraphFont"/>
    <w:uiPriority w:val="32"/>
    <w:qFormat/>
    <w:rsid w:val="00A430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1043</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Chachamidou</dc:creator>
  <cp:keywords/>
  <dc:description/>
  <cp:lastModifiedBy>Μαρδίτσα Παναγιάρη</cp:lastModifiedBy>
  <cp:revision>3</cp:revision>
  <dcterms:created xsi:type="dcterms:W3CDTF">2026-08-06T09:09:00Z</dcterms:created>
  <dcterms:modified xsi:type="dcterms:W3CDTF">2026-08-06T09:09:00Z</dcterms:modified>
</cp:coreProperties>
</file>